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D86D" w14:textId="77777777" w:rsidR="004A32D9" w:rsidRPr="00033EC3" w:rsidRDefault="00B039AA" w:rsidP="007A3F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33EC3">
        <w:rPr>
          <w:rFonts w:ascii="Arial" w:hAnsi="Arial" w:cs="Arial"/>
          <w:b/>
          <w:bCs/>
        </w:rPr>
        <w:t>MINISTERIO DEL INTERIOR</w:t>
      </w:r>
      <w:r w:rsidRPr="00033EC3">
        <w:rPr>
          <w:rFonts w:ascii="Arial" w:hAnsi="Arial" w:cs="Arial"/>
          <w:b/>
          <w:bCs/>
        </w:rPr>
        <w:br/>
        <w:t>MINISTERIO DE RELACIONES EXTERIORES</w:t>
      </w:r>
    </w:p>
    <w:p w14:paraId="0228D78B" w14:textId="77777777" w:rsidR="004A32D9" w:rsidRPr="00033EC3" w:rsidRDefault="00B039AA" w:rsidP="007A3F00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</w:rPr>
      </w:pPr>
      <w:r w:rsidRPr="00033EC3">
        <w:rPr>
          <w:rFonts w:ascii="Arial" w:hAnsi="Arial" w:cs="Arial"/>
          <w:b/>
          <w:bCs/>
        </w:rPr>
        <w:t>MINISTERIO DE ECONOMÍA Y FINANZAS</w:t>
      </w:r>
      <w:r w:rsidRPr="00033EC3">
        <w:rPr>
          <w:rFonts w:ascii="Arial" w:hAnsi="Arial" w:cs="Arial"/>
          <w:b/>
          <w:bCs/>
        </w:rPr>
        <w:br/>
        <w:t>MINISTERIO DE DEFENSA NACIONAL</w:t>
      </w:r>
      <w:r w:rsidRPr="00033EC3">
        <w:rPr>
          <w:rFonts w:ascii="Arial" w:hAnsi="Arial" w:cs="Arial"/>
          <w:b/>
          <w:bCs/>
        </w:rPr>
        <w:br/>
        <w:t>MINISTERIO DE EDUCACIÓN Y CULTURA</w:t>
      </w:r>
      <w:r w:rsidRPr="00033EC3">
        <w:rPr>
          <w:rFonts w:ascii="Arial" w:hAnsi="Arial" w:cs="Arial"/>
          <w:b/>
          <w:bCs/>
        </w:rPr>
        <w:br/>
        <w:t xml:space="preserve">MINISTERIO DE TRANSPORTE Y OBRAS PÚBLICAS </w:t>
      </w:r>
    </w:p>
    <w:p w14:paraId="73E1B267" w14:textId="77777777" w:rsidR="00B039AA" w:rsidRPr="00033EC3" w:rsidRDefault="00B039AA" w:rsidP="007A3F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33EC3">
        <w:rPr>
          <w:rFonts w:ascii="Arial" w:hAnsi="Arial" w:cs="Arial"/>
          <w:b/>
          <w:bCs/>
        </w:rPr>
        <w:t xml:space="preserve">MINISTERIO DE INDUSTRIA, ENERGÍA Y MINERÍA </w:t>
      </w:r>
    </w:p>
    <w:p w14:paraId="3486217E" w14:textId="77777777" w:rsidR="00B039AA" w:rsidRPr="00033EC3" w:rsidRDefault="00B039AA" w:rsidP="007A3F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33EC3">
        <w:rPr>
          <w:rFonts w:ascii="Arial" w:hAnsi="Arial" w:cs="Arial"/>
          <w:b/>
          <w:bCs/>
        </w:rPr>
        <w:t xml:space="preserve">MINISTERIO DE TRABAJO Y SEGURIDAD SOCIAL </w:t>
      </w:r>
    </w:p>
    <w:p w14:paraId="18BFA3EF" w14:textId="77777777" w:rsidR="00B039AA" w:rsidRPr="00033EC3" w:rsidRDefault="00B039AA" w:rsidP="007A3F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33EC3">
        <w:rPr>
          <w:rFonts w:ascii="Arial" w:hAnsi="Arial" w:cs="Arial"/>
          <w:b/>
          <w:bCs/>
        </w:rPr>
        <w:t>MINISTERIO DE SALUD PÚBLICA</w:t>
      </w:r>
      <w:r w:rsidRPr="00033EC3">
        <w:rPr>
          <w:rFonts w:ascii="Arial" w:hAnsi="Arial" w:cs="Arial"/>
          <w:b/>
          <w:bCs/>
        </w:rPr>
        <w:br/>
        <w:t xml:space="preserve">MINISTERIO DE GANADERÍA, AGRICULTURA Y PESCA </w:t>
      </w:r>
    </w:p>
    <w:p w14:paraId="0B00D468" w14:textId="77777777" w:rsidR="00B039AA" w:rsidRPr="00033EC3" w:rsidRDefault="00B039AA" w:rsidP="007A3F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33EC3">
        <w:rPr>
          <w:rFonts w:ascii="Arial" w:hAnsi="Arial" w:cs="Arial"/>
          <w:b/>
          <w:bCs/>
        </w:rPr>
        <w:t>MINISTERIO DE TURISMO</w:t>
      </w:r>
      <w:r w:rsidRPr="00033EC3">
        <w:rPr>
          <w:rFonts w:ascii="Arial" w:hAnsi="Arial" w:cs="Arial"/>
          <w:b/>
          <w:bCs/>
        </w:rPr>
        <w:br/>
        <w:t xml:space="preserve">MINISTERIO DE VIVIENDA Y ORDENAMIENTO TERRITORIAL </w:t>
      </w:r>
    </w:p>
    <w:p w14:paraId="39E13F52" w14:textId="77777777" w:rsidR="00B039AA" w:rsidRPr="00033EC3" w:rsidRDefault="00B039AA" w:rsidP="007A3F00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033EC3">
        <w:rPr>
          <w:rFonts w:ascii="Arial" w:hAnsi="Arial" w:cs="Arial"/>
          <w:b/>
          <w:bCs/>
        </w:rPr>
        <w:t>MINISTERIO DE DESARROLLO SOCIAL</w:t>
      </w:r>
      <w:r w:rsidRPr="00033EC3">
        <w:rPr>
          <w:rFonts w:ascii="Arial" w:hAnsi="Arial" w:cs="Arial"/>
          <w:b/>
          <w:bCs/>
        </w:rPr>
        <w:br/>
        <w:t xml:space="preserve">MINISTERIO DE AMBIENTE </w:t>
      </w:r>
    </w:p>
    <w:p w14:paraId="114706B5" w14:textId="77777777" w:rsidR="00B039AA" w:rsidRPr="00033EC3" w:rsidRDefault="00B039AA" w:rsidP="007A3F00">
      <w:pPr>
        <w:pStyle w:val="NormalWeb"/>
        <w:spacing w:line="360" w:lineRule="auto"/>
        <w:rPr>
          <w:rFonts w:ascii="Arial" w:hAnsi="Arial" w:cs="Arial"/>
        </w:rPr>
      </w:pPr>
      <w:r w:rsidRPr="00033EC3">
        <w:rPr>
          <w:rFonts w:ascii="Arial" w:hAnsi="Arial" w:cs="Arial"/>
        </w:rPr>
        <w:t xml:space="preserve">                                                                   Montevideo,</w:t>
      </w:r>
    </w:p>
    <w:p w14:paraId="6CD90007" w14:textId="25160AF0" w:rsidR="00181BF2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VISTO:</w:t>
      </w:r>
      <w:r w:rsidRPr="00033EC3">
        <w:rPr>
          <w:rFonts w:ascii="Arial" w:eastAsia="Times New Roman" w:hAnsi="Arial" w:cs="Arial"/>
          <w:lang w:eastAsia="es-MX"/>
        </w:rPr>
        <w:t xml:space="preserve"> </w:t>
      </w:r>
      <w:r w:rsidR="00F959CC">
        <w:rPr>
          <w:rFonts w:ascii="Arial" w:eastAsia="Times New Roman" w:hAnsi="Arial" w:cs="Arial"/>
          <w:lang w:eastAsia="es-MX"/>
        </w:rPr>
        <w:t xml:space="preserve">lo establecido por </w:t>
      </w:r>
      <w:r w:rsidRPr="00033EC3">
        <w:rPr>
          <w:rFonts w:ascii="Arial" w:eastAsia="Times New Roman" w:hAnsi="Arial" w:cs="Arial"/>
          <w:lang w:eastAsia="es-MX"/>
        </w:rPr>
        <w:t>el Decreto N° 90/021, de 23 de marzo de 2021;</w:t>
      </w:r>
    </w:p>
    <w:p w14:paraId="5BE3082C" w14:textId="77777777" w:rsidR="00181BF2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RESULTANDO: I)</w:t>
      </w:r>
      <w:r w:rsidRPr="00033EC3">
        <w:rPr>
          <w:rFonts w:ascii="Arial" w:eastAsia="Times New Roman" w:hAnsi="Arial" w:cs="Arial"/>
          <w:lang w:eastAsia="es-MX"/>
        </w:rPr>
        <w:t xml:space="preserve"> que en virtud de la situación de la emergencia nacional sanitaria declarada como consecuencia de la pandemia originada por el virus SARS-CoV-2, el Poder Ejecutivo ha adoptado </w:t>
      </w:r>
      <w:r w:rsidR="00A27BFA" w:rsidRPr="00033EC3">
        <w:rPr>
          <w:rFonts w:ascii="Arial" w:eastAsia="Times New Roman" w:hAnsi="Arial" w:cs="Arial"/>
          <w:lang w:eastAsia="es-MX"/>
        </w:rPr>
        <w:t xml:space="preserve">diversas </w:t>
      </w:r>
      <w:r w:rsidRPr="00033EC3">
        <w:rPr>
          <w:rFonts w:ascii="Arial" w:eastAsia="Times New Roman" w:hAnsi="Arial" w:cs="Arial"/>
          <w:lang w:eastAsia="es-MX"/>
        </w:rPr>
        <w:t xml:space="preserve">medidas </w:t>
      </w:r>
      <w:r w:rsidR="003501C0" w:rsidRPr="00033EC3">
        <w:rPr>
          <w:rFonts w:ascii="Arial" w:eastAsia="Times New Roman" w:hAnsi="Arial" w:cs="Arial"/>
          <w:lang w:eastAsia="es-MX"/>
        </w:rPr>
        <w:t>a los efectos de</w:t>
      </w:r>
      <w:r w:rsidRPr="00033EC3">
        <w:rPr>
          <w:rFonts w:ascii="Arial" w:eastAsia="Times New Roman" w:hAnsi="Arial" w:cs="Arial"/>
          <w:lang w:eastAsia="es-MX"/>
        </w:rPr>
        <w:t xml:space="preserve"> proteger la salud pública, procurando también minimizar los trastornos sociales y económicos;</w:t>
      </w:r>
    </w:p>
    <w:p w14:paraId="2FBD7519" w14:textId="67B95B12" w:rsidR="00181BF2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II)</w:t>
      </w:r>
      <w:r w:rsidRPr="00033EC3">
        <w:rPr>
          <w:rFonts w:ascii="Arial" w:eastAsia="Times New Roman" w:hAnsi="Arial" w:cs="Arial"/>
          <w:lang w:eastAsia="es-MX"/>
        </w:rPr>
        <w:t xml:space="preserve"> que algunas de esas medidas han sido prorrogadas por el Decreto N° 107/021, de 7 de abril de 2021, el Decreto N° 123/021, de 28 de abril de 2021, el Decreto N° 140/021, de 12 de mayo de 2021, el Decreto N° 144/021, de 19 de mayo de 2021, el Decreto Nº 152/021, de 27 de mayo de 2021</w:t>
      </w:r>
      <w:r w:rsidR="00115400">
        <w:rPr>
          <w:rFonts w:ascii="Arial" w:eastAsia="Times New Roman" w:hAnsi="Arial" w:cs="Arial"/>
          <w:lang w:eastAsia="es-MX"/>
        </w:rPr>
        <w:t>,</w:t>
      </w:r>
      <w:r w:rsidRPr="00033EC3">
        <w:rPr>
          <w:rFonts w:ascii="Arial" w:eastAsia="Times New Roman" w:hAnsi="Arial" w:cs="Arial"/>
          <w:lang w:eastAsia="es-MX"/>
        </w:rPr>
        <w:t xml:space="preserve"> el Decreto </w:t>
      </w:r>
      <w:r w:rsidR="00B039AA" w:rsidRPr="00033EC3">
        <w:rPr>
          <w:rFonts w:ascii="Arial" w:eastAsia="Times New Roman" w:hAnsi="Arial" w:cs="Arial"/>
          <w:lang w:eastAsia="es-MX"/>
        </w:rPr>
        <w:t>Nº 170/021, de 4 de junio de 2021</w:t>
      </w:r>
      <w:r w:rsidR="0051485F">
        <w:rPr>
          <w:rFonts w:ascii="Arial" w:eastAsia="Times New Roman" w:hAnsi="Arial" w:cs="Arial"/>
          <w:lang w:eastAsia="es-MX"/>
        </w:rPr>
        <w:t>,</w:t>
      </w:r>
      <w:r w:rsidR="00115400">
        <w:rPr>
          <w:rFonts w:ascii="Arial" w:eastAsia="Times New Roman" w:hAnsi="Arial" w:cs="Arial"/>
          <w:lang w:eastAsia="es-MX"/>
        </w:rPr>
        <w:t xml:space="preserve"> el Decreto </w:t>
      </w:r>
      <w:r w:rsidR="00206AA5">
        <w:rPr>
          <w:rFonts w:ascii="Arial" w:eastAsia="Times New Roman" w:hAnsi="Arial" w:cs="Arial"/>
          <w:lang w:eastAsia="es-MX"/>
        </w:rPr>
        <w:t xml:space="preserve">N° </w:t>
      </w:r>
      <w:r w:rsidR="00115400">
        <w:rPr>
          <w:rFonts w:ascii="Arial" w:eastAsia="Times New Roman" w:hAnsi="Arial" w:cs="Arial"/>
          <w:lang w:eastAsia="es-MX"/>
        </w:rPr>
        <w:t>175/021, de 11 de junio de 2021</w:t>
      </w:r>
      <w:r w:rsidR="0051485F">
        <w:rPr>
          <w:rFonts w:ascii="Arial" w:eastAsia="Times New Roman" w:hAnsi="Arial" w:cs="Arial"/>
          <w:lang w:eastAsia="es-MX"/>
        </w:rPr>
        <w:t xml:space="preserve"> y el Decreto N° 189/021, de 18 de junio de 2021</w:t>
      </w:r>
      <w:r w:rsidR="00B039AA" w:rsidRPr="00033EC3">
        <w:rPr>
          <w:rFonts w:ascii="Arial" w:eastAsia="Times New Roman" w:hAnsi="Arial" w:cs="Arial"/>
          <w:lang w:eastAsia="es-MX"/>
        </w:rPr>
        <w:t>;</w:t>
      </w:r>
    </w:p>
    <w:p w14:paraId="0C5C6ABF" w14:textId="1183DD07" w:rsidR="00181BF2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CONSIDERANDO:</w:t>
      </w:r>
      <w:r w:rsidR="00A61D7D">
        <w:rPr>
          <w:rFonts w:ascii="Arial" w:eastAsia="Times New Roman" w:hAnsi="Arial" w:cs="Arial"/>
          <w:b/>
          <w:lang w:eastAsia="es-MX"/>
        </w:rPr>
        <w:t xml:space="preserve"> </w:t>
      </w:r>
      <w:r w:rsidR="00D329D9">
        <w:rPr>
          <w:rFonts w:ascii="Arial" w:eastAsia="Times New Roman" w:hAnsi="Arial" w:cs="Arial"/>
          <w:b/>
          <w:lang w:eastAsia="es-MX"/>
        </w:rPr>
        <w:t xml:space="preserve">I) </w:t>
      </w:r>
      <w:r w:rsidRPr="00033EC3">
        <w:rPr>
          <w:rFonts w:ascii="Arial" w:eastAsia="Times New Roman" w:hAnsi="Arial" w:cs="Arial"/>
          <w:lang w:eastAsia="es-MX"/>
        </w:rPr>
        <w:t>que</w:t>
      </w:r>
      <w:r w:rsidR="0051485F">
        <w:rPr>
          <w:rFonts w:ascii="Arial" w:eastAsia="Times New Roman" w:hAnsi="Arial" w:cs="Arial"/>
          <w:lang w:eastAsia="es-MX"/>
        </w:rPr>
        <w:t xml:space="preserve"> </w:t>
      </w:r>
      <w:r w:rsidR="00115400">
        <w:rPr>
          <w:rFonts w:ascii="Arial" w:eastAsia="Times New Roman" w:hAnsi="Arial" w:cs="Arial"/>
          <w:lang w:eastAsia="es-MX"/>
        </w:rPr>
        <w:t xml:space="preserve">de la evaluación </w:t>
      </w:r>
      <w:r w:rsidR="00F959CC">
        <w:rPr>
          <w:rFonts w:ascii="Arial" w:eastAsia="Times New Roman" w:hAnsi="Arial" w:cs="Arial"/>
          <w:lang w:eastAsia="es-MX"/>
        </w:rPr>
        <w:t>permanente</w:t>
      </w:r>
      <w:r w:rsidR="00115400">
        <w:rPr>
          <w:rFonts w:ascii="Arial" w:eastAsia="Times New Roman" w:hAnsi="Arial" w:cs="Arial"/>
          <w:lang w:eastAsia="es-MX"/>
        </w:rPr>
        <w:t xml:space="preserve"> de la situación sanitaria por parte d</w:t>
      </w:r>
      <w:r w:rsidR="00226FF3" w:rsidRPr="00033EC3">
        <w:rPr>
          <w:rFonts w:ascii="Arial" w:eastAsia="Times New Roman" w:hAnsi="Arial" w:cs="Arial"/>
          <w:lang w:eastAsia="es-MX"/>
        </w:rPr>
        <w:t>el Poder Ejecutivo</w:t>
      </w:r>
      <w:r w:rsidR="00115400">
        <w:rPr>
          <w:rFonts w:ascii="Arial" w:eastAsia="Times New Roman" w:hAnsi="Arial" w:cs="Arial"/>
          <w:lang w:eastAsia="es-MX"/>
        </w:rPr>
        <w:t xml:space="preserve">, resulta </w:t>
      </w:r>
      <w:r w:rsidR="00B039AA" w:rsidRPr="00033EC3">
        <w:rPr>
          <w:rFonts w:ascii="Arial" w:eastAsia="Times New Roman" w:hAnsi="Arial" w:cs="Arial"/>
          <w:lang w:eastAsia="es-MX"/>
        </w:rPr>
        <w:t xml:space="preserve">conveniente mantener </w:t>
      </w:r>
      <w:r w:rsidR="00E701B6" w:rsidRPr="00033EC3">
        <w:rPr>
          <w:rFonts w:ascii="Arial" w:eastAsia="Times New Roman" w:hAnsi="Arial" w:cs="Arial"/>
          <w:lang w:eastAsia="es-MX"/>
        </w:rPr>
        <w:t xml:space="preserve">hasta el </w:t>
      </w:r>
      <w:r w:rsidR="00F959CC">
        <w:rPr>
          <w:rFonts w:ascii="Arial" w:eastAsia="Times New Roman" w:hAnsi="Arial" w:cs="Arial"/>
          <w:lang w:eastAsia="es-MX"/>
        </w:rPr>
        <w:t xml:space="preserve">4 </w:t>
      </w:r>
      <w:r w:rsidR="00115400">
        <w:rPr>
          <w:rFonts w:ascii="Arial" w:eastAsia="Times New Roman" w:hAnsi="Arial" w:cs="Arial"/>
          <w:lang w:eastAsia="es-MX"/>
        </w:rPr>
        <w:t xml:space="preserve"> </w:t>
      </w:r>
      <w:r w:rsidR="00E701B6" w:rsidRPr="00033EC3">
        <w:rPr>
          <w:rFonts w:ascii="Arial" w:eastAsia="Times New Roman" w:hAnsi="Arial" w:cs="Arial"/>
          <w:lang w:eastAsia="es-MX"/>
        </w:rPr>
        <w:t>de ju</w:t>
      </w:r>
      <w:r w:rsidR="00F959CC">
        <w:rPr>
          <w:rFonts w:ascii="Arial" w:eastAsia="Times New Roman" w:hAnsi="Arial" w:cs="Arial"/>
          <w:lang w:eastAsia="es-MX"/>
        </w:rPr>
        <w:t xml:space="preserve">lio </w:t>
      </w:r>
      <w:r w:rsidR="00E701B6" w:rsidRPr="00033EC3">
        <w:rPr>
          <w:rFonts w:ascii="Arial" w:eastAsia="Times New Roman" w:hAnsi="Arial" w:cs="Arial"/>
          <w:lang w:eastAsia="es-MX"/>
        </w:rPr>
        <w:t>de 2021</w:t>
      </w:r>
      <w:r w:rsidR="00115400">
        <w:rPr>
          <w:rFonts w:ascii="Arial" w:eastAsia="Times New Roman" w:hAnsi="Arial" w:cs="Arial"/>
          <w:lang w:eastAsia="es-MX"/>
        </w:rPr>
        <w:t>,</w:t>
      </w:r>
      <w:r w:rsidR="00E701B6" w:rsidRPr="00033EC3">
        <w:rPr>
          <w:rFonts w:ascii="Arial" w:eastAsia="Times New Roman" w:hAnsi="Arial" w:cs="Arial"/>
          <w:lang w:eastAsia="es-MX"/>
        </w:rPr>
        <w:t xml:space="preserve"> </w:t>
      </w:r>
      <w:r w:rsidR="00B039AA" w:rsidRPr="00033EC3">
        <w:rPr>
          <w:rFonts w:ascii="Arial" w:eastAsia="Times New Roman" w:hAnsi="Arial" w:cs="Arial"/>
          <w:lang w:eastAsia="es-MX"/>
        </w:rPr>
        <w:lastRenderedPageBreak/>
        <w:t xml:space="preserve">las </w:t>
      </w:r>
      <w:r w:rsidR="00115400">
        <w:rPr>
          <w:rFonts w:ascii="Arial" w:eastAsia="Times New Roman" w:hAnsi="Arial" w:cs="Arial"/>
          <w:lang w:eastAsia="es-MX"/>
        </w:rPr>
        <w:t>medidas</w:t>
      </w:r>
      <w:r w:rsidR="003501C0" w:rsidRPr="00033EC3">
        <w:rPr>
          <w:rFonts w:ascii="Arial" w:eastAsia="Times New Roman" w:hAnsi="Arial" w:cs="Arial"/>
          <w:lang w:eastAsia="es-MX"/>
        </w:rPr>
        <w:t xml:space="preserve"> establecidas </w:t>
      </w:r>
      <w:r w:rsidRPr="00033EC3">
        <w:rPr>
          <w:rFonts w:ascii="Arial" w:eastAsia="Times New Roman" w:hAnsi="Arial" w:cs="Arial"/>
          <w:lang w:eastAsia="es-MX"/>
        </w:rPr>
        <w:t>por los artículos</w:t>
      </w:r>
      <w:r w:rsidR="00F959CC">
        <w:rPr>
          <w:rFonts w:ascii="Arial" w:eastAsia="Times New Roman" w:hAnsi="Arial" w:cs="Arial"/>
          <w:lang w:eastAsia="es-MX"/>
        </w:rPr>
        <w:t xml:space="preserve"> 1, 2, 6, </w:t>
      </w:r>
      <w:r w:rsidRPr="00033EC3">
        <w:rPr>
          <w:rFonts w:ascii="Arial" w:eastAsia="Times New Roman" w:hAnsi="Arial" w:cs="Arial"/>
          <w:lang w:eastAsia="es-MX"/>
        </w:rPr>
        <w:t xml:space="preserve">7 y 12 del Decreto N° 90/021 y que fueran prorrogadas por </w:t>
      </w:r>
      <w:r w:rsidR="00226FF3" w:rsidRPr="00033EC3">
        <w:rPr>
          <w:rFonts w:ascii="Arial" w:eastAsia="Times New Roman" w:hAnsi="Arial" w:cs="Arial"/>
          <w:lang w:eastAsia="es-MX"/>
        </w:rPr>
        <w:t xml:space="preserve">los </w:t>
      </w:r>
      <w:r w:rsidRPr="00033EC3">
        <w:rPr>
          <w:rFonts w:ascii="Arial" w:eastAsia="Times New Roman" w:hAnsi="Arial" w:cs="Arial"/>
          <w:lang w:eastAsia="es-MX"/>
        </w:rPr>
        <w:t>Decretos</w:t>
      </w:r>
      <w:r w:rsidR="004A32D9" w:rsidRPr="00033EC3">
        <w:rPr>
          <w:rFonts w:ascii="Arial" w:eastAsia="Times New Roman" w:hAnsi="Arial" w:cs="Arial"/>
          <w:lang w:eastAsia="es-MX"/>
        </w:rPr>
        <w:t xml:space="preserve"> citados en el Resultando II)</w:t>
      </w:r>
      <w:r w:rsidRPr="00033EC3">
        <w:rPr>
          <w:rFonts w:ascii="Arial" w:eastAsia="Times New Roman" w:hAnsi="Arial" w:cs="Arial"/>
          <w:lang w:eastAsia="es-MX"/>
        </w:rPr>
        <w:t>;</w:t>
      </w:r>
    </w:p>
    <w:p w14:paraId="31C737CD" w14:textId="3306C83E" w:rsidR="00D329D9" w:rsidRDefault="00D329D9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650223">
        <w:rPr>
          <w:rFonts w:ascii="Arial" w:eastAsia="Times New Roman" w:hAnsi="Arial" w:cs="Arial"/>
          <w:b/>
          <w:bCs/>
          <w:lang w:eastAsia="es-MX"/>
        </w:rPr>
        <w:t xml:space="preserve">II) </w:t>
      </w:r>
      <w:r w:rsidRPr="00650223">
        <w:rPr>
          <w:rFonts w:ascii="Arial" w:eastAsia="Times New Roman" w:hAnsi="Arial" w:cs="Arial"/>
          <w:lang w:eastAsia="es-MX"/>
        </w:rPr>
        <w:t xml:space="preserve">que se entiende oportuno disponer </w:t>
      </w:r>
      <w:r w:rsidR="00F959CC">
        <w:rPr>
          <w:rFonts w:ascii="Arial" w:eastAsia="Times New Roman" w:hAnsi="Arial" w:cs="Arial"/>
          <w:lang w:eastAsia="es-MX"/>
        </w:rPr>
        <w:t xml:space="preserve">gradualmente </w:t>
      </w:r>
      <w:r w:rsidRPr="00650223">
        <w:rPr>
          <w:rFonts w:ascii="Arial" w:eastAsia="Times New Roman" w:hAnsi="Arial" w:cs="Arial"/>
          <w:lang w:eastAsia="es-MX"/>
        </w:rPr>
        <w:t xml:space="preserve">la apertura de los espectáculos públicos, </w:t>
      </w:r>
      <w:r w:rsidR="00650223">
        <w:rPr>
          <w:rFonts w:ascii="Arial" w:eastAsia="Times New Roman" w:hAnsi="Arial" w:cs="Arial"/>
          <w:lang w:eastAsia="es-MX"/>
        </w:rPr>
        <w:t xml:space="preserve">así como habilitar las </w:t>
      </w:r>
      <w:bookmarkStart w:id="0" w:name="_Hlk75521734"/>
      <w:r w:rsidR="00650223">
        <w:rPr>
          <w:rFonts w:ascii="Arial" w:eastAsia="Times New Roman" w:hAnsi="Arial" w:cs="Arial"/>
          <w:lang w:eastAsia="es-MX"/>
        </w:rPr>
        <w:t>fiestas y eventos sociales de características similares</w:t>
      </w:r>
      <w:bookmarkEnd w:id="0"/>
      <w:r w:rsidR="00650223">
        <w:rPr>
          <w:rFonts w:ascii="Arial" w:eastAsia="Times New Roman" w:hAnsi="Arial" w:cs="Arial"/>
          <w:lang w:eastAsia="es-MX"/>
        </w:rPr>
        <w:t xml:space="preserve">, </w:t>
      </w:r>
      <w:r w:rsidRPr="00650223">
        <w:rPr>
          <w:rFonts w:ascii="Arial" w:eastAsia="Times New Roman" w:hAnsi="Arial" w:cs="Arial"/>
          <w:lang w:eastAsia="es-MX"/>
        </w:rPr>
        <w:t>sujeta a ciertas condiciones relacionadas</w:t>
      </w:r>
      <w:r w:rsidR="00E30CE1" w:rsidRPr="00650223">
        <w:rPr>
          <w:rFonts w:ascii="Arial" w:eastAsia="Times New Roman" w:hAnsi="Arial" w:cs="Arial"/>
          <w:lang w:eastAsia="es-MX"/>
        </w:rPr>
        <w:t xml:space="preserve"> los protocolos aprobados y</w:t>
      </w:r>
      <w:r w:rsidRPr="00650223">
        <w:rPr>
          <w:rFonts w:ascii="Arial" w:eastAsia="Times New Roman" w:hAnsi="Arial" w:cs="Arial"/>
          <w:lang w:eastAsia="es-MX"/>
        </w:rPr>
        <w:t xml:space="preserve"> con su aforo;</w:t>
      </w:r>
    </w:p>
    <w:p w14:paraId="02FF1D66" w14:textId="7E82EC61" w:rsidR="00F959CC" w:rsidRPr="00D23B5B" w:rsidRDefault="00650223" w:rsidP="00F9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650223">
        <w:rPr>
          <w:rFonts w:ascii="Arial" w:eastAsia="Times New Roman" w:hAnsi="Arial" w:cs="Arial"/>
          <w:b/>
          <w:bCs/>
          <w:lang w:eastAsia="es-MX"/>
        </w:rPr>
        <w:t xml:space="preserve">III) </w:t>
      </w:r>
      <w:r w:rsidR="00F959CC" w:rsidRPr="00F959CC">
        <w:rPr>
          <w:rFonts w:ascii="Arial" w:eastAsia="Times New Roman" w:hAnsi="Arial" w:cs="Arial"/>
          <w:lang w:eastAsia="es-MX"/>
        </w:rPr>
        <w:t xml:space="preserve">que </w:t>
      </w:r>
      <w:r w:rsidR="00F959CC">
        <w:rPr>
          <w:rFonts w:ascii="Arial" w:eastAsia="Times New Roman" w:hAnsi="Arial" w:cs="Arial"/>
          <w:lang w:eastAsia="es-MX"/>
        </w:rPr>
        <w:t xml:space="preserve">con el fin de prevenir </w:t>
      </w:r>
      <w:r w:rsidR="007F640D">
        <w:rPr>
          <w:rFonts w:ascii="Arial" w:eastAsia="Times New Roman" w:hAnsi="Arial" w:cs="Arial"/>
          <w:lang w:eastAsia="es-MX"/>
        </w:rPr>
        <w:t xml:space="preserve">la propagación del virus </w:t>
      </w:r>
      <w:r w:rsidR="00F959CC">
        <w:rPr>
          <w:rFonts w:ascii="Arial" w:eastAsia="Times New Roman" w:hAnsi="Arial" w:cs="Arial"/>
          <w:lang w:eastAsia="es-MX"/>
        </w:rPr>
        <w:t xml:space="preserve">en </w:t>
      </w:r>
      <w:r w:rsidR="007F640D">
        <w:rPr>
          <w:rFonts w:ascii="Arial" w:eastAsia="Times New Roman" w:hAnsi="Arial" w:cs="Arial"/>
          <w:lang w:eastAsia="es-MX"/>
        </w:rPr>
        <w:t>quienes participan de la</w:t>
      </w:r>
      <w:r w:rsidR="00F959CC" w:rsidRPr="00F959CC">
        <w:rPr>
          <w:rFonts w:ascii="Arial" w:eastAsia="Times New Roman" w:hAnsi="Arial" w:cs="Arial"/>
          <w:lang w:eastAsia="es-MX"/>
        </w:rPr>
        <w:t xml:space="preserve"> práctica de deportes amateur</w:t>
      </w:r>
      <w:r w:rsidR="00F959CC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F959CC" w:rsidRPr="00F959CC">
        <w:rPr>
          <w:rFonts w:ascii="Arial" w:eastAsia="Times New Roman" w:hAnsi="Arial" w:cs="Arial"/>
          <w:lang w:eastAsia="es-MX"/>
        </w:rPr>
        <w:t>debe</w:t>
      </w:r>
      <w:r w:rsidR="00F959CC">
        <w:rPr>
          <w:rFonts w:ascii="Arial" w:eastAsia="Times New Roman" w:hAnsi="Arial" w:cs="Arial"/>
          <w:lang w:eastAsia="es-MX"/>
        </w:rPr>
        <w:t xml:space="preserve">n cumplirse con especiales protocolos que establezca el Ministerio de Salud Pública, sin perjuicio de las medidas dispuestas por la Secretaría Nacional del Deporte dentro de su competencia; </w:t>
      </w:r>
      <w:r w:rsidR="00F959CC" w:rsidRPr="00650223">
        <w:rPr>
          <w:rFonts w:ascii="Arial" w:eastAsia="Times New Roman" w:hAnsi="Arial" w:cs="Arial"/>
          <w:lang w:eastAsia="es-MX"/>
        </w:rPr>
        <w:t xml:space="preserve"> </w:t>
      </w:r>
    </w:p>
    <w:p w14:paraId="21A0C347" w14:textId="77777777" w:rsidR="00657B28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ATENTO:</w:t>
      </w:r>
      <w:r w:rsidRPr="00033EC3">
        <w:rPr>
          <w:rFonts w:ascii="Arial" w:eastAsia="Times New Roman" w:hAnsi="Arial" w:cs="Arial"/>
          <w:lang w:eastAsia="es-MX"/>
        </w:rPr>
        <w:t xml:space="preserve"> a lo precedentemente expuesto y a lo dispuesto por el artículo 44 de la Constitución de la República, el artículo 43 del Reglamento Sanitario Internacional (2005) de la Organización Mundial de la Salud, la Ley N° 9.202 de 12 de enero de 1934, el Decreto N° 574/974 de 12 de julio de 1974 y demás normas concordantes y aplicables en la materia;</w:t>
      </w:r>
    </w:p>
    <w:p w14:paraId="2F70334A" w14:textId="77777777" w:rsidR="00181BF2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EL PRESIDENTE DE LA REPÚBLICA</w:t>
      </w:r>
    </w:p>
    <w:p w14:paraId="7E6C7612" w14:textId="77777777" w:rsidR="00181BF2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actuando en Consejo de Ministros</w:t>
      </w:r>
    </w:p>
    <w:p w14:paraId="21FA88BA" w14:textId="77777777" w:rsidR="00657B28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>D</w:t>
      </w:r>
      <w:r w:rsidR="0011540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033EC3">
        <w:rPr>
          <w:rFonts w:ascii="Arial" w:eastAsia="Times New Roman" w:hAnsi="Arial" w:cs="Arial"/>
          <w:b/>
          <w:bCs/>
          <w:lang w:eastAsia="es-MX"/>
        </w:rPr>
        <w:t>E</w:t>
      </w:r>
      <w:r w:rsidR="0011540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033EC3">
        <w:rPr>
          <w:rFonts w:ascii="Arial" w:eastAsia="Times New Roman" w:hAnsi="Arial" w:cs="Arial"/>
          <w:b/>
          <w:bCs/>
          <w:lang w:eastAsia="es-MX"/>
        </w:rPr>
        <w:t>C</w:t>
      </w:r>
      <w:r w:rsidR="0011540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033EC3">
        <w:rPr>
          <w:rFonts w:ascii="Arial" w:eastAsia="Times New Roman" w:hAnsi="Arial" w:cs="Arial"/>
          <w:b/>
          <w:bCs/>
          <w:lang w:eastAsia="es-MX"/>
        </w:rPr>
        <w:t>R</w:t>
      </w:r>
      <w:r w:rsidR="0011540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033EC3">
        <w:rPr>
          <w:rFonts w:ascii="Arial" w:eastAsia="Times New Roman" w:hAnsi="Arial" w:cs="Arial"/>
          <w:b/>
          <w:bCs/>
          <w:lang w:eastAsia="es-MX"/>
        </w:rPr>
        <w:t>E</w:t>
      </w:r>
      <w:r w:rsidR="0011540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033EC3">
        <w:rPr>
          <w:rFonts w:ascii="Arial" w:eastAsia="Times New Roman" w:hAnsi="Arial" w:cs="Arial"/>
          <w:b/>
          <w:bCs/>
          <w:lang w:eastAsia="es-MX"/>
        </w:rPr>
        <w:t>T</w:t>
      </w:r>
      <w:r w:rsidR="0011540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033EC3">
        <w:rPr>
          <w:rFonts w:ascii="Arial" w:eastAsia="Times New Roman" w:hAnsi="Arial" w:cs="Arial"/>
          <w:b/>
          <w:bCs/>
          <w:lang w:eastAsia="es-MX"/>
        </w:rPr>
        <w:t>A:</w:t>
      </w:r>
      <w:bookmarkStart w:id="1" w:name="1"/>
      <w:bookmarkEnd w:id="1"/>
    </w:p>
    <w:p w14:paraId="235C0889" w14:textId="644D7921" w:rsidR="00181BF2" w:rsidRPr="00033EC3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t xml:space="preserve">Artículo 1º.- </w:t>
      </w:r>
      <w:r w:rsidRPr="00033EC3">
        <w:rPr>
          <w:rFonts w:ascii="Arial" w:eastAsia="Times New Roman" w:hAnsi="Arial" w:cs="Arial"/>
          <w:lang w:eastAsia="es-MX"/>
        </w:rPr>
        <w:t xml:space="preserve">Prorróganse las medidas dispuestas en los artículos </w:t>
      </w:r>
      <w:r w:rsidR="00033B13">
        <w:rPr>
          <w:rFonts w:ascii="Arial" w:eastAsia="Times New Roman" w:hAnsi="Arial" w:cs="Arial"/>
          <w:lang w:eastAsia="es-MX"/>
        </w:rPr>
        <w:t>1,</w:t>
      </w:r>
      <w:r w:rsidR="00F959CC">
        <w:rPr>
          <w:rFonts w:ascii="Arial" w:eastAsia="Times New Roman" w:hAnsi="Arial" w:cs="Arial"/>
          <w:lang w:eastAsia="es-MX"/>
        </w:rPr>
        <w:t xml:space="preserve"> </w:t>
      </w:r>
      <w:r w:rsidR="00033B13">
        <w:rPr>
          <w:rFonts w:ascii="Arial" w:eastAsia="Times New Roman" w:hAnsi="Arial" w:cs="Arial"/>
          <w:lang w:eastAsia="es-MX"/>
        </w:rPr>
        <w:t xml:space="preserve">2, 6, </w:t>
      </w:r>
      <w:r w:rsidRPr="00033EC3">
        <w:rPr>
          <w:rFonts w:ascii="Arial" w:eastAsia="Times New Roman" w:hAnsi="Arial" w:cs="Arial"/>
          <w:lang w:eastAsia="es-MX"/>
        </w:rPr>
        <w:t xml:space="preserve">7 y 12 del Decreto N° 90/021, de 23 de marzo de 2021, hasta el </w:t>
      </w:r>
      <w:r w:rsidR="0051485F">
        <w:rPr>
          <w:rFonts w:ascii="Arial" w:eastAsia="Times New Roman" w:hAnsi="Arial" w:cs="Arial"/>
          <w:lang w:eastAsia="es-MX"/>
        </w:rPr>
        <w:t>4</w:t>
      </w:r>
      <w:r w:rsidR="00115400">
        <w:rPr>
          <w:rFonts w:ascii="Arial" w:eastAsia="Times New Roman" w:hAnsi="Arial" w:cs="Arial"/>
          <w:lang w:eastAsia="es-MX"/>
        </w:rPr>
        <w:t xml:space="preserve"> d</w:t>
      </w:r>
      <w:r w:rsidRPr="00033EC3">
        <w:rPr>
          <w:rFonts w:ascii="Arial" w:eastAsia="Times New Roman" w:hAnsi="Arial" w:cs="Arial"/>
          <w:lang w:eastAsia="es-MX"/>
        </w:rPr>
        <w:t>e ju</w:t>
      </w:r>
      <w:r w:rsidR="0051485F">
        <w:rPr>
          <w:rFonts w:ascii="Arial" w:eastAsia="Times New Roman" w:hAnsi="Arial" w:cs="Arial"/>
          <w:lang w:eastAsia="es-MX"/>
        </w:rPr>
        <w:t>lio</w:t>
      </w:r>
      <w:r w:rsidRPr="00033EC3">
        <w:rPr>
          <w:rFonts w:ascii="Arial" w:eastAsia="Times New Roman" w:hAnsi="Arial" w:cs="Arial"/>
          <w:lang w:eastAsia="es-MX"/>
        </w:rPr>
        <w:t xml:space="preserve"> de 2021.</w:t>
      </w:r>
      <w:bookmarkStart w:id="2" w:name="2"/>
      <w:bookmarkEnd w:id="2"/>
    </w:p>
    <w:p w14:paraId="5EEADC33" w14:textId="7418D749" w:rsidR="0075713F" w:rsidRDefault="00181BF2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650223">
        <w:rPr>
          <w:rFonts w:ascii="Arial" w:eastAsia="Times New Roman" w:hAnsi="Arial" w:cs="Arial"/>
          <w:b/>
          <w:bCs/>
          <w:lang w:eastAsia="es-MX"/>
        </w:rPr>
        <w:t xml:space="preserve">Artículo 2º.- </w:t>
      </w:r>
      <w:r w:rsidR="00D329D9" w:rsidRPr="00650223">
        <w:rPr>
          <w:rFonts w:ascii="Arial" w:eastAsia="Times New Roman" w:hAnsi="Arial" w:cs="Arial"/>
          <w:lang w:eastAsia="es-MX"/>
        </w:rPr>
        <w:t xml:space="preserve">Habilítanse </w:t>
      </w:r>
      <w:r w:rsidR="00103574">
        <w:rPr>
          <w:rFonts w:ascii="Arial" w:eastAsia="Times New Roman" w:hAnsi="Arial" w:cs="Arial"/>
          <w:lang w:eastAsia="es-MX"/>
        </w:rPr>
        <w:t xml:space="preserve">a partir del 5 de julio de 2021, </w:t>
      </w:r>
      <w:r w:rsidR="00D329D9" w:rsidRPr="00650223">
        <w:rPr>
          <w:rFonts w:ascii="Arial" w:eastAsia="Times New Roman" w:hAnsi="Arial" w:cs="Arial"/>
          <w:lang w:eastAsia="es-MX"/>
        </w:rPr>
        <w:t>los espectáculos públicos</w:t>
      </w:r>
      <w:r w:rsidR="00650223">
        <w:rPr>
          <w:rFonts w:ascii="Arial" w:eastAsia="Times New Roman" w:hAnsi="Arial" w:cs="Arial"/>
          <w:lang w:eastAsia="es-MX"/>
        </w:rPr>
        <w:t>, las fiestas y eventos sociales de características similares,</w:t>
      </w:r>
      <w:r w:rsidR="00D329D9" w:rsidRPr="00650223">
        <w:rPr>
          <w:rFonts w:ascii="Arial" w:eastAsia="Times New Roman" w:hAnsi="Arial" w:cs="Arial"/>
          <w:lang w:eastAsia="es-MX"/>
        </w:rPr>
        <w:t xml:space="preserve"> </w:t>
      </w:r>
      <w:r w:rsidR="0075713F">
        <w:rPr>
          <w:rFonts w:ascii="Arial" w:eastAsia="Times New Roman" w:hAnsi="Arial" w:cs="Arial"/>
          <w:lang w:eastAsia="es-MX"/>
        </w:rPr>
        <w:t xml:space="preserve">así como la apertura de las plazas de comidas en los locales comerciales a que refiere el artículo 6 del Decreto 90/021, de 23 de marzo de 2021. </w:t>
      </w:r>
    </w:p>
    <w:p w14:paraId="5E52D3C7" w14:textId="7F0B4382" w:rsidR="00D329D9" w:rsidRPr="00650223" w:rsidRDefault="0075713F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En todos los caso</w:t>
      </w:r>
      <w:r w:rsidR="00D329D9" w:rsidRPr="00650223">
        <w:rPr>
          <w:rFonts w:ascii="Arial" w:eastAsia="Times New Roman" w:hAnsi="Arial" w:cs="Arial"/>
          <w:lang w:eastAsia="es-MX"/>
        </w:rPr>
        <w:t xml:space="preserve">s </w:t>
      </w:r>
      <w:r>
        <w:rPr>
          <w:rFonts w:ascii="Arial" w:eastAsia="Times New Roman" w:hAnsi="Arial" w:cs="Arial"/>
          <w:lang w:eastAsia="es-MX"/>
        </w:rPr>
        <w:t xml:space="preserve">se deberá dar cumplimiento con </w:t>
      </w:r>
      <w:r w:rsidR="00D329D9" w:rsidRPr="00650223">
        <w:rPr>
          <w:rFonts w:ascii="Arial" w:eastAsia="Times New Roman" w:hAnsi="Arial" w:cs="Arial"/>
          <w:lang w:eastAsia="es-MX"/>
        </w:rPr>
        <w:t>los protocolos aprobados</w:t>
      </w:r>
      <w:r w:rsidR="00650223">
        <w:rPr>
          <w:rFonts w:ascii="Arial" w:eastAsia="Times New Roman" w:hAnsi="Arial" w:cs="Arial"/>
          <w:lang w:eastAsia="es-MX"/>
        </w:rPr>
        <w:t xml:space="preserve"> por el Ministerio de Salud Pública,</w:t>
      </w:r>
      <w:r w:rsidR="00D329D9" w:rsidRPr="00650223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y </w:t>
      </w:r>
      <w:r w:rsidR="00D329D9" w:rsidRPr="00650223">
        <w:rPr>
          <w:rFonts w:ascii="Arial" w:eastAsia="Times New Roman" w:hAnsi="Arial" w:cs="Arial"/>
          <w:lang w:eastAsia="es-MX"/>
        </w:rPr>
        <w:t>con sus respectivos aforos.</w:t>
      </w:r>
    </w:p>
    <w:p w14:paraId="38D5FA28" w14:textId="1CBAE385" w:rsidR="00650223" w:rsidRDefault="00D329D9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 w:rsidRPr="00033EC3">
        <w:rPr>
          <w:rFonts w:ascii="Arial" w:eastAsia="Times New Roman" w:hAnsi="Arial" w:cs="Arial"/>
          <w:b/>
          <w:bCs/>
          <w:lang w:eastAsia="es-MX"/>
        </w:rPr>
        <w:lastRenderedPageBreak/>
        <w:t xml:space="preserve">Artículo </w:t>
      </w:r>
      <w:r>
        <w:rPr>
          <w:rFonts w:ascii="Arial" w:eastAsia="Times New Roman" w:hAnsi="Arial" w:cs="Arial"/>
          <w:b/>
          <w:bCs/>
          <w:lang w:eastAsia="es-MX"/>
        </w:rPr>
        <w:t>3</w:t>
      </w:r>
      <w:r w:rsidRPr="00033EC3">
        <w:rPr>
          <w:rFonts w:ascii="Arial" w:eastAsia="Times New Roman" w:hAnsi="Arial" w:cs="Arial"/>
          <w:b/>
          <w:bCs/>
          <w:lang w:eastAsia="es-MX"/>
        </w:rPr>
        <w:t>º.-</w:t>
      </w:r>
      <w:r w:rsidR="00033B13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3B13" w:rsidRPr="00650223">
        <w:rPr>
          <w:rFonts w:ascii="Arial" w:eastAsia="Times New Roman" w:hAnsi="Arial" w:cs="Arial"/>
          <w:lang w:eastAsia="es-MX"/>
        </w:rPr>
        <w:t xml:space="preserve">Habilítase </w:t>
      </w:r>
      <w:r w:rsidR="00033B13">
        <w:rPr>
          <w:rFonts w:ascii="Arial" w:eastAsia="Times New Roman" w:hAnsi="Arial" w:cs="Arial"/>
          <w:lang w:eastAsia="es-MX"/>
        </w:rPr>
        <w:t xml:space="preserve">a partir del 5 de julio de 2021 la apertura de </w:t>
      </w:r>
      <w:r w:rsidR="00033B13" w:rsidRPr="00033B13">
        <w:rPr>
          <w:rFonts w:ascii="Arial" w:eastAsia="Times New Roman" w:hAnsi="Arial" w:cs="Arial"/>
          <w:lang w:eastAsia="es-MX"/>
        </w:rPr>
        <w:t>las salas de cine</w:t>
      </w:r>
      <w:r w:rsidR="00033B13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3B13" w:rsidRPr="00033B13">
        <w:rPr>
          <w:rFonts w:ascii="Arial" w:eastAsia="Times New Roman" w:hAnsi="Arial" w:cs="Arial"/>
          <w:lang w:eastAsia="es-MX"/>
        </w:rPr>
        <w:t>de todo el país</w:t>
      </w:r>
      <w:r w:rsidR="007F640D">
        <w:rPr>
          <w:rFonts w:ascii="Arial" w:eastAsia="Times New Roman" w:hAnsi="Arial" w:cs="Arial"/>
          <w:lang w:eastAsia="es-MX"/>
        </w:rPr>
        <w:t>,</w:t>
      </w:r>
      <w:r w:rsidR="00033B13" w:rsidRPr="00033B13">
        <w:rPr>
          <w:rFonts w:ascii="Arial" w:eastAsia="Times New Roman" w:hAnsi="Arial" w:cs="Arial"/>
          <w:lang w:eastAsia="es-MX"/>
        </w:rPr>
        <w:t xml:space="preserve"> excepto en los departamentos de Montevideo, Canelones y Maldonado</w:t>
      </w:r>
      <w:r w:rsidR="007F640D">
        <w:rPr>
          <w:rFonts w:ascii="Arial" w:eastAsia="Times New Roman" w:hAnsi="Arial" w:cs="Arial"/>
          <w:lang w:eastAsia="es-MX"/>
        </w:rPr>
        <w:t>,</w:t>
      </w:r>
      <w:r w:rsidR="00033B13">
        <w:rPr>
          <w:rFonts w:ascii="Arial" w:eastAsia="Times New Roman" w:hAnsi="Arial" w:cs="Arial"/>
          <w:lang w:eastAsia="es-MX"/>
        </w:rPr>
        <w:t xml:space="preserve"> las que quedarán igualmente habilitadas a partir del 15 de julio de 2021.</w:t>
      </w:r>
    </w:p>
    <w:p w14:paraId="3F12C0CC" w14:textId="121C258D" w:rsidR="00033B13" w:rsidRDefault="00033B13" w:rsidP="0003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En todos los casos se deberá </w:t>
      </w:r>
      <w:r w:rsidRPr="00650223">
        <w:rPr>
          <w:rFonts w:ascii="Arial" w:eastAsia="Times New Roman" w:hAnsi="Arial" w:cs="Arial"/>
          <w:lang w:eastAsia="es-MX"/>
        </w:rPr>
        <w:t>da</w:t>
      </w:r>
      <w:r>
        <w:rPr>
          <w:rFonts w:ascii="Arial" w:eastAsia="Times New Roman" w:hAnsi="Arial" w:cs="Arial"/>
          <w:lang w:eastAsia="es-MX"/>
        </w:rPr>
        <w:t>r</w:t>
      </w:r>
      <w:r w:rsidRPr="00650223">
        <w:rPr>
          <w:rFonts w:ascii="Arial" w:eastAsia="Times New Roman" w:hAnsi="Arial" w:cs="Arial"/>
          <w:lang w:eastAsia="es-MX"/>
        </w:rPr>
        <w:t xml:space="preserve"> cumplimiento a los protocolos aprobados</w:t>
      </w:r>
      <w:r>
        <w:rPr>
          <w:rFonts w:ascii="Arial" w:eastAsia="Times New Roman" w:hAnsi="Arial" w:cs="Arial"/>
          <w:lang w:eastAsia="es-MX"/>
        </w:rPr>
        <w:t xml:space="preserve"> por el Ministerio de Salud Pública,</w:t>
      </w:r>
      <w:r w:rsidRPr="00650223">
        <w:rPr>
          <w:rFonts w:ascii="Arial" w:eastAsia="Times New Roman" w:hAnsi="Arial" w:cs="Arial"/>
          <w:lang w:eastAsia="es-MX"/>
        </w:rPr>
        <w:t xml:space="preserve"> con sus respectivos aforos.</w:t>
      </w:r>
    </w:p>
    <w:p w14:paraId="5CD93E0E" w14:textId="3B947624" w:rsidR="00033B13" w:rsidRPr="00D23B5B" w:rsidRDefault="00033B13" w:rsidP="0003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Artículo 4°.-</w:t>
      </w:r>
      <w:r w:rsidR="00690ECC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D23B5B" w:rsidRPr="00D23B5B">
        <w:rPr>
          <w:rFonts w:ascii="Arial" w:eastAsia="Times New Roman" w:hAnsi="Arial" w:cs="Arial"/>
          <w:lang w:eastAsia="es-MX"/>
        </w:rPr>
        <w:t>Para la</w:t>
      </w:r>
      <w:r w:rsidR="00D23B5B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F52792" w:rsidRPr="00D23B5B">
        <w:rPr>
          <w:rFonts w:ascii="Arial" w:eastAsia="Times New Roman" w:hAnsi="Arial" w:cs="Arial"/>
          <w:lang w:eastAsia="es-MX"/>
        </w:rPr>
        <w:t xml:space="preserve">práctica de los deportes amateur </w:t>
      </w:r>
      <w:r w:rsidR="00D23B5B">
        <w:rPr>
          <w:rFonts w:ascii="Arial" w:eastAsia="Times New Roman" w:hAnsi="Arial" w:cs="Arial"/>
          <w:lang w:eastAsia="es-MX"/>
        </w:rPr>
        <w:t xml:space="preserve">se deberán cumplir </w:t>
      </w:r>
      <w:r w:rsidR="00D23B5B" w:rsidRPr="00650223">
        <w:rPr>
          <w:rFonts w:ascii="Arial" w:eastAsia="Times New Roman" w:hAnsi="Arial" w:cs="Arial"/>
          <w:lang w:eastAsia="es-MX"/>
        </w:rPr>
        <w:t>los protocolos aprobados</w:t>
      </w:r>
      <w:r w:rsidR="00D23B5B">
        <w:rPr>
          <w:rFonts w:ascii="Arial" w:eastAsia="Times New Roman" w:hAnsi="Arial" w:cs="Arial"/>
          <w:lang w:eastAsia="es-MX"/>
        </w:rPr>
        <w:t xml:space="preserve"> por el Ministerio de Salud Pública, sin perjuicio de las </w:t>
      </w:r>
      <w:r w:rsidR="007F640D">
        <w:rPr>
          <w:rFonts w:ascii="Arial" w:eastAsia="Times New Roman" w:hAnsi="Arial" w:cs="Arial"/>
          <w:lang w:eastAsia="es-MX"/>
        </w:rPr>
        <w:t xml:space="preserve">medidas </w:t>
      </w:r>
      <w:r w:rsidR="00F959CC">
        <w:rPr>
          <w:rFonts w:ascii="Arial" w:eastAsia="Times New Roman" w:hAnsi="Arial" w:cs="Arial"/>
          <w:lang w:eastAsia="es-MX"/>
        </w:rPr>
        <w:t xml:space="preserve">dispuestas por </w:t>
      </w:r>
      <w:r w:rsidR="00D23B5B">
        <w:rPr>
          <w:rFonts w:ascii="Arial" w:eastAsia="Times New Roman" w:hAnsi="Arial" w:cs="Arial"/>
          <w:lang w:eastAsia="es-MX"/>
        </w:rPr>
        <w:t>la Secretaría Nacional del Deporte</w:t>
      </w:r>
      <w:r w:rsidR="00F959CC">
        <w:rPr>
          <w:rFonts w:ascii="Arial" w:eastAsia="Times New Roman" w:hAnsi="Arial" w:cs="Arial"/>
          <w:lang w:eastAsia="es-MX"/>
        </w:rPr>
        <w:t xml:space="preserve"> dentro de su competencia</w:t>
      </w:r>
      <w:r w:rsidR="00D23B5B">
        <w:rPr>
          <w:rFonts w:ascii="Arial" w:eastAsia="Times New Roman" w:hAnsi="Arial" w:cs="Arial"/>
          <w:lang w:eastAsia="es-MX"/>
        </w:rPr>
        <w:t>.</w:t>
      </w:r>
      <w:r w:rsidR="00D23B5B" w:rsidRPr="00650223">
        <w:rPr>
          <w:rFonts w:ascii="Arial" w:eastAsia="Times New Roman" w:hAnsi="Arial" w:cs="Arial"/>
          <w:lang w:eastAsia="es-MX"/>
        </w:rPr>
        <w:t xml:space="preserve"> </w:t>
      </w:r>
    </w:p>
    <w:p w14:paraId="14DAF99E" w14:textId="40AA02C6" w:rsidR="00181BF2" w:rsidRPr="00033EC3" w:rsidRDefault="00650223" w:rsidP="007A3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 xml:space="preserve">Artículo </w:t>
      </w:r>
      <w:r w:rsidR="00033B13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 xml:space="preserve">°.- </w:t>
      </w:r>
      <w:r w:rsidR="00181BF2" w:rsidRPr="00033EC3">
        <w:rPr>
          <w:rFonts w:ascii="Arial" w:eastAsia="Times New Roman" w:hAnsi="Arial" w:cs="Arial"/>
          <w:lang w:eastAsia="es-MX"/>
        </w:rPr>
        <w:t>Notifíquese en forma urgente a los organismos públicos y privados con competencia en las medidas dispuestas, comuníquese, etc.</w:t>
      </w:r>
    </w:p>
    <w:p w14:paraId="2FA6E755" w14:textId="77777777" w:rsidR="00181BF2" w:rsidRPr="00033EC3" w:rsidRDefault="00181BF2" w:rsidP="007A3F00">
      <w:pPr>
        <w:spacing w:line="360" w:lineRule="auto"/>
        <w:jc w:val="both"/>
        <w:rPr>
          <w:rFonts w:ascii="Arial" w:hAnsi="Arial" w:cs="Arial"/>
        </w:rPr>
      </w:pPr>
      <w:r w:rsidRPr="00033EC3">
        <w:rPr>
          <w:rFonts w:ascii="Arial" w:hAnsi="Arial" w:cs="Arial"/>
        </w:rPr>
        <w:t xml:space="preserve">   </w:t>
      </w:r>
    </w:p>
    <w:sectPr w:rsidR="00181BF2" w:rsidRPr="00033EC3" w:rsidSect="00CB0068">
      <w:pgSz w:w="11906" w:h="16838"/>
      <w:pgMar w:top="2835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F2"/>
    <w:rsid w:val="00033B13"/>
    <w:rsid w:val="00033EC3"/>
    <w:rsid w:val="00103574"/>
    <w:rsid w:val="00115400"/>
    <w:rsid w:val="00181BF2"/>
    <w:rsid w:val="00206AA5"/>
    <w:rsid w:val="00226FF3"/>
    <w:rsid w:val="0030582C"/>
    <w:rsid w:val="003501C0"/>
    <w:rsid w:val="0038028A"/>
    <w:rsid w:val="00384498"/>
    <w:rsid w:val="004A32D9"/>
    <w:rsid w:val="004D4557"/>
    <w:rsid w:val="004E1702"/>
    <w:rsid w:val="0051485F"/>
    <w:rsid w:val="00650223"/>
    <w:rsid w:val="00657B28"/>
    <w:rsid w:val="00690ECC"/>
    <w:rsid w:val="0075713F"/>
    <w:rsid w:val="007A3F00"/>
    <w:rsid w:val="007F640D"/>
    <w:rsid w:val="009A288C"/>
    <w:rsid w:val="00A20DE2"/>
    <w:rsid w:val="00A27BFA"/>
    <w:rsid w:val="00A61D7D"/>
    <w:rsid w:val="00B039AA"/>
    <w:rsid w:val="00B7529F"/>
    <w:rsid w:val="00CB0068"/>
    <w:rsid w:val="00D23B5B"/>
    <w:rsid w:val="00D329D9"/>
    <w:rsid w:val="00D67833"/>
    <w:rsid w:val="00E30CE1"/>
    <w:rsid w:val="00E701B6"/>
    <w:rsid w:val="00F52792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F3A46"/>
  <w15:docId w15:val="{E6ABADD4-682F-45E9-AA2C-550CCCC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33"/>
  </w:style>
  <w:style w:type="paragraph" w:styleId="Ttulo4">
    <w:name w:val="heading 4"/>
    <w:basedOn w:val="Normal"/>
    <w:link w:val="Ttulo4Car"/>
    <w:uiPriority w:val="9"/>
    <w:qFormat/>
    <w:rsid w:val="00181BF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81BF2"/>
    <w:rPr>
      <w:rFonts w:ascii="Times New Roman" w:eastAsia="Times New Roman" w:hAnsi="Times New Roman" w:cs="Times New Roman"/>
      <w:b/>
      <w:bCs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1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1BF2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81B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9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638F69-17F5-42E3-B353-8335485F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Etcheverry</dc:creator>
  <cp:lastModifiedBy>Asesoría Jurídica Presidencia</cp:lastModifiedBy>
  <cp:revision>6</cp:revision>
  <cp:lastPrinted>2021-06-17T15:27:00Z</cp:lastPrinted>
  <dcterms:created xsi:type="dcterms:W3CDTF">2021-06-25T17:11:00Z</dcterms:created>
  <dcterms:modified xsi:type="dcterms:W3CDTF">2021-06-25T17:35:00Z</dcterms:modified>
</cp:coreProperties>
</file>